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sz w:val="32"/>
          <w:szCs w:val="32"/>
          <w:lang w:val="uk-UA"/>
        </w:rPr>
        <w:t xml:space="preserve">Звіт про використані кошти 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sz w:val="32"/>
          <w:szCs w:val="32"/>
          <w:lang w:val="uk-UA"/>
        </w:rPr>
        <w:t>на потреби КЗ “Обухівський НВК №2”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sz w:val="32"/>
          <w:szCs w:val="32"/>
          <w:lang w:val="uk-UA"/>
        </w:rPr>
        <w:t>за 2019 рік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uk-UA"/>
        </w:rPr>
      </w:pPr>
    </w:p>
    <w:tbl>
      <w:tblPr>
        <w:tblStyle w:val="4"/>
        <w:tblW w:w="0" w:type="auto"/>
        <w:tblInd w:w="-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3"/>
        <w:gridCol w:w="7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3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*Місцевий бюджет - 10.284.600,27</w:t>
            </w:r>
          </w:p>
        </w:tc>
        <w:tc>
          <w:tcPr>
            <w:tcW w:w="769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  <w:t xml:space="preserve">** Інші надходження , а саме : 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Субвенція сільської ради - 269.902,32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Субвенція на проведення Інтернету- 34.892,31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Субвенція НУШ - 96.150,20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Депутатські кошти - 36.32000,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Спеціальний фонд ( батківська плата) - 400.953,94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Субвенція на облаштування ресурсних кімнат - 113.064,00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Субвенція на інклюзивне навчання - 2.968,34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Субвенція на соціально- економічний розвиток - 0,00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uk-UA"/>
              </w:rPr>
              <w:t>Предмети , матеріали , обладнання та інвентар</w:t>
            </w:r>
          </w:p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  <w:t>* Районний бюджет - 31.912,94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Канцелярські товари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Шкільні комплекти (парта + 2 стільці) для учнів 5 класів і 6 класів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Евакуаційне освітлення ( 7 шт)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Дизінфекційні засоби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Набір пісочних годинників ( 2 шт)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Столи для приймання їжі для облаштування ресурсних кімнат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М'які крісла-мішки для облаштування ресурсних кімнат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БФП для НУШ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  <w:t>Відшкодування витрат на придбання форми для дітей-сиріт та дітей позбавлених батьківського піклування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  <w:t>* *Кошти депутата Шинкевича В.Г. - 30.000,00</w:t>
            </w:r>
          </w:p>
          <w:p>
            <w:pPr>
              <w:numPr>
                <w:ilvl w:val="0"/>
                <w:numId w:val="4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М'який інвентар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  <w:t>** Субвенція на облаштування ресурсних кімнат - 20.160,00</w:t>
            </w:r>
          </w:p>
          <w:p>
            <w:pPr>
              <w:numPr>
                <w:ilvl w:val="0"/>
                <w:numId w:val="5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Чайник електричний</w:t>
            </w:r>
          </w:p>
          <w:p>
            <w:pPr>
              <w:numPr>
                <w:ilvl w:val="0"/>
                <w:numId w:val="5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Роутер</w:t>
            </w:r>
          </w:p>
          <w:p>
            <w:pPr>
              <w:numPr>
                <w:ilvl w:val="0"/>
                <w:numId w:val="5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Дошка магнітно-маркерна</w:t>
            </w:r>
          </w:p>
          <w:p>
            <w:pPr>
              <w:numPr>
                <w:ilvl w:val="0"/>
                <w:numId w:val="5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Акустична система</w:t>
            </w:r>
          </w:p>
          <w:p>
            <w:pPr>
              <w:numPr>
                <w:ilvl w:val="0"/>
                <w:numId w:val="5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Стільці учнівські</w:t>
            </w:r>
          </w:p>
          <w:p>
            <w:pPr>
              <w:numPr>
                <w:ilvl w:val="0"/>
                <w:numId w:val="5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Столи учнівські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  <w:t>** Субвенція на проведення Інтернету - 4.092,31</w:t>
            </w:r>
          </w:p>
          <w:p>
            <w:pPr>
              <w:numPr>
                <w:ilvl w:val="0"/>
                <w:numId w:val="6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Придбання кабелів та обладнання для створення локальної мережі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  <w:t>** Субвенція НУШ - 66.309,20</w:t>
            </w:r>
          </w:p>
          <w:p>
            <w:pPr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Дидактичні матеріали</w:t>
            </w:r>
          </w:p>
          <w:p>
            <w:pPr>
              <w:numPr>
                <w:ilvl w:val="0"/>
                <w:numId w:val="7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Одномісний комплект учнівських меблів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  <w:t>**Субвенція Обухівської СР - 46.773,00</w:t>
            </w:r>
          </w:p>
          <w:p>
            <w:pPr>
              <w:numPr>
                <w:ilvl w:val="0"/>
                <w:numId w:val="8"/>
              </w:numPr>
              <w:ind w:left="420" w:leftChars="0" w:hanging="420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 xml:space="preserve">Меблі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0" w:type="dxa"/>
            <w:gridSpan w:val="2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uk-UA"/>
              </w:rPr>
              <w:t>Продукти харчування - 836.250,19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  <w:t>*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  <w:t>Районний бюджет - 239.166,93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  <w:t>**Субвенція сільської ради - 196.129,32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  <w:t>** Спеціальний фонд - 400.953,94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0" w:type="dxa"/>
            <w:gridSpan w:val="2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32"/>
                <w:szCs w:val="32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32"/>
                <w:szCs w:val="32"/>
                <w:vertAlign w:val="baseline"/>
                <w:lang w:val="uk-UA"/>
              </w:rPr>
              <w:t>Оплата послуг (крім комунальних)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  <w:t>1.*Районний бюджет - 294.362,94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Вивіз твердих побутових відходів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Вивіз рідких побутових відходів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Технічне обслуговування установки доочищення води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Лабораторні дослідження ( камерна обробка, проведення вимірів мікроклімату)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Технічне обслуговування газопроводів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Технічне обслуговування внутрішніх систем газопостачання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Технічне обслуговування систем газопостачання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Перевірка та прочищення димових і вентиляційних шляхів з отимання акту перевірки на димоходів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Виведення на пульт пожежного спотереження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Технічне обслуговування системи протипожежного захисту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Технічне обслуговування установки доочищення води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Послуги з надання пакетів оновлень програмного комплексу “КУРС”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Технічне обслуговування систем вентиляції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Проведення замірів опору ізоляції силових і освітлювальних проводів та замірів перехідного опору та опору розтікання на заземлюючих пристроях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Повірка сигналізатора загазованості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Послуги з технічного облуговування котелень на твердому паливі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Поточний ремонт приміщень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Послуги дератизації та дезінсекції приміщень</w:t>
            </w:r>
          </w:p>
          <w:p>
            <w:pPr>
              <w:numPr>
                <w:ilvl w:val="0"/>
                <w:numId w:val="9"/>
              </w:numPr>
              <w:ind w:leftChars="0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  <w:t>** Субвенція на проведення Інтернету - 21.426,54</w:t>
            </w:r>
          </w:p>
          <w:p>
            <w:pPr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Створення локальної мережі</w:t>
            </w:r>
          </w:p>
          <w:p>
            <w:pPr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Послуги з організації каналів зв'язку із забезпеченням доступу до мережі Інтернет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  <w:t>*Оплата комунальних послуг та енергоносіїв - 779.156,73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0" w:type="dxa"/>
            <w:gridSpan w:val="2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32"/>
                <w:szCs w:val="32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32"/>
                <w:szCs w:val="32"/>
                <w:vertAlign w:val="baseline"/>
                <w:lang w:val="uk-UA"/>
              </w:rPr>
              <w:t>Інші виплати населенню</w:t>
            </w:r>
          </w:p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  <w:t>** Кошти депутата Шинкевича В.Г. - 6.320,00</w:t>
            </w:r>
          </w:p>
          <w:p>
            <w:pPr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Матераільне заохочення учнів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0" w:type="dxa"/>
            <w:gridSpan w:val="2"/>
          </w:tcPr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32"/>
                <w:szCs w:val="32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32"/>
                <w:szCs w:val="32"/>
                <w:vertAlign w:val="baseline"/>
                <w:lang w:val="uk-UA"/>
              </w:rPr>
              <w:t>Придбання обладнання і предметів</w:t>
            </w:r>
          </w:p>
          <w:p>
            <w:pPr>
              <w:numPr>
                <w:ilvl w:val="0"/>
                <w:numId w:val="11"/>
              </w:numPr>
              <w:ind w:leftChars="0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  <w:t>* Районний бюджет - 16.880,00</w:t>
            </w:r>
          </w:p>
          <w:p>
            <w:pPr>
              <w:numPr>
                <w:ilvl w:val="0"/>
                <w:numId w:val="12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Євроконтейнери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  <w:t>** Субвенція на облаштування ресурсних кімнат - 92.904,00</w:t>
            </w:r>
          </w:p>
          <w:p>
            <w:pPr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Проектор</w:t>
            </w:r>
          </w:p>
          <w:p>
            <w:pPr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Ноутбук</w:t>
            </w:r>
          </w:p>
          <w:p>
            <w:pPr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Комплект для монтажу мультимедійного комплексу</w:t>
            </w:r>
          </w:p>
          <w:p>
            <w:pPr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Моноблок</w:t>
            </w:r>
          </w:p>
          <w:p>
            <w:pPr>
              <w:numPr>
                <w:ilvl w:val="0"/>
                <w:numId w:val="13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Інтерактивний блок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  <w:t>** Субвенція НУШ - 29.841,00</w:t>
            </w:r>
          </w:p>
          <w:p>
            <w:pPr>
              <w:numPr>
                <w:ilvl w:val="0"/>
                <w:numId w:val="14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 xml:space="preserve">БФП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EPSON</w:t>
            </w:r>
          </w:p>
          <w:p>
            <w:pPr>
              <w:numPr>
                <w:ilvl w:val="0"/>
                <w:numId w:val="14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Екран проекційний в комплекті з кранштейном</w:t>
            </w:r>
          </w:p>
          <w:p>
            <w:pPr>
              <w:numPr>
                <w:ilvl w:val="0"/>
                <w:numId w:val="14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 xml:space="preserve">Проектор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 xml:space="preserve">EPSON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0" w:type="dxa"/>
            <w:gridSpan w:val="2"/>
          </w:tcPr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32"/>
                <w:szCs w:val="32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32"/>
                <w:szCs w:val="32"/>
                <w:vertAlign w:val="baseline"/>
                <w:lang w:val="ru-RU"/>
              </w:rPr>
              <w:t>Кап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32"/>
                <w:szCs w:val="32"/>
                <w:vertAlign w:val="baseline"/>
                <w:lang w:val="uk-UA"/>
              </w:rPr>
              <w:t>італьне будівництво ( придбання) інших об'єктів</w:t>
            </w:r>
          </w:p>
          <w:p>
            <w:pPr>
              <w:numPr>
                <w:ilvl w:val="0"/>
                <w:numId w:val="15"/>
              </w:numPr>
              <w:ind w:leftChars="0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  <w:t>* Залишок коштів освітньої субвенції - 300.118,76</w:t>
            </w:r>
          </w:p>
          <w:p>
            <w:pPr>
              <w:numPr>
                <w:ilvl w:val="0"/>
                <w:numId w:val="16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Будівництво міні- футбольного майданчика з навчано-тренувальних занять дитячо-юнацького футболу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0" w:type="dxa"/>
            <w:gridSpan w:val="2"/>
          </w:tcPr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32"/>
                <w:szCs w:val="32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32"/>
                <w:szCs w:val="32"/>
                <w:vertAlign w:val="baseline"/>
                <w:lang w:val="uk-UA"/>
              </w:rPr>
              <w:t>Капітальний ремонт інших об'єктів</w:t>
            </w:r>
          </w:p>
          <w:p>
            <w:pPr>
              <w:numPr>
                <w:ilvl w:val="0"/>
                <w:numId w:val="17"/>
              </w:numPr>
              <w:ind w:leftChars="0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vertAlign w:val="baseline"/>
                <w:lang w:val="uk-UA"/>
              </w:rPr>
              <w:t>*Залишок коштів освітньої субвенції -291.988,40</w:t>
            </w:r>
            <w:bookmarkStart w:id="0" w:name="_GoBack"/>
            <w:bookmarkEnd w:id="0"/>
          </w:p>
          <w:p>
            <w:pPr>
              <w:numPr>
                <w:ilvl w:val="0"/>
                <w:numId w:val="18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uk-UA"/>
              </w:rPr>
              <w:t>Капітальний ремонт приміщень їдальні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uk-UA"/>
        </w:rPr>
      </w:pPr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5B227A"/>
    <w:multiLevelType w:val="singleLevel"/>
    <w:tmpl w:val="825B227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1698E04"/>
    <w:multiLevelType w:val="singleLevel"/>
    <w:tmpl w:val="91698E04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9C022847"/>
    <w:multiLevelType w:val="singleLevel"/>
    <w:tmpl w:val="9C0228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78C6EB6"/>
    <w:multiLevelType w:val="singleLevel"/>
    <w:tmpl w:val="A78C6EB6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C0BCC136"/>
    <w:multiLevelType w:val="singleLevel"/>
    <w:tmpl w:val="C0BCC136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C7EE6138"/>
    <w:multiLevelType w:val="singleLevel"/>
    <w:tmpl w:val="C7EE6138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F290CEB5"/>
    <w:multiLevelType w:val="singleLevel"/>
    <w:tmpl w:val="F290CEB5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7">
    <w:nsid w:val="F69AE9F7"/>
    <w:multiLevelType w:val="singleLevel"/>
    <w:tmpl w:val="F69AE9F7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8">
    <w:nsid w:val="284CCA90"/>
    <w:multiLevelType w:val="singleLevel"/>
    <w:tmpl w:val="284CCA90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9">
    <w:nsid w:val="2AF98CE2"/>
    <w:multiLevelType w:val="singleLevel"/>
    <w:tmpl w:val="2AF98CE2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0">
    <w:nsid w:val="38A934F7"/>
    <w:multiLevelType w:val="singleLevel"/>
    <w:tmpl w:val="38A934F7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1">
    <w:nsid w:val="3F2D4F26"/>
    <w:multiLevelType w:val="singleLevel"/>
    <w:tmpl w:val="3F2D4F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580017C5"/>
    <w:multiLevelType w:val="singleLevel"/>
    <w:tmpl w:val="580017C5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3">
    <w:nsid w:val="59109FC3"/>
    <w:multiLevelType w:val="singleLevel"/>
    <w:tmpl w:val="59109FC3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4">
    <w:nsid w:val="592D06AE"/>
    <w:multiLevelType w:val="singleLevel"/>
    <w:tmpl w:val="592D06AE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5">
    <w:nsid w:val="6092533D"/>
    <w:multiLevelType w:val="singleLevel"/>
    <w:tmpl w:val="609253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736383AD"/>
    <w:multiLevelType w:val="singleLevel"/>
    <w:tmpl w:val="736383AD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7">
    <w:nsid w:val="7C8AAF38"/>
    <w:multiLevelType w:val="singleLevel"/>
    <w:tmpl w:val="7C8AAF38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3"/>
  </w:num>
  <w:num w:numId="5">
    <w:abstractNumId w:val="12"/>
  </w:num>
  <w:num w:numId="6">
    <w:abstractNumId w:val="6"/>
  </w:num>
  <w:num w:numId="7">
    <w:abstractNumId w:val="13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7"/>
  </w:num>
  <w:num w:numId="13">
    <w:abstractNumId w:val="14"/>
  </w:num>
  <w:num w:numId="14">
    <w:abstractNumId w:val="1"/>
  </w:num>
  <w:num w:numId="15">
    <w:abstractNumId w:val="15"/>
  </w:num>
  <w:num w:numId="16">
    <w:abstractNumId w:val="8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719C4"/>
    <w:rsid w:val="2857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2020-07-20T10:20:00Z</dcterms:created>
  <dc:creator>User</dc:creator>
  <cp:lastModifiedBy>User</cp:lastModifiedBy>
  <dcterms:modified xsi:type="dcterms:W3CDTF">2020-07-20T11:06:40Z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